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3"/>
        <w:gridCol w:w="5092"/>
      </w:tblGrid>
      <w:tr w:rsidR="00B0195E" w:rsidRPr="000212B9" w:rsidTr="006F2AA6">
        <w:trPr>
          <w:trHeight w:val="1418"/>
        </w:trPr>
        <w:tc>
          <w:tcPr>
            <w:tcW w:w="4253" w:type="dxa"/>
            <w:shd w:val="clear" w:color="auto" w:fill="auto"/>
          </w:tcPr>
          <w:p w:rsidR="00B0195E" w:rsidRDefault="00B0195E" w:rsidP="006F2AA6">
            <w:pPr>
              <w:pStyle w:val="a3"/>
              <w:jc w:val="right"/>
            </w:pPr>
            <w:r w:rsidRPr="00503F1F">
              <w:rPr>
                <w:noProof/>
                <w:lang w:eastAsia="ru-RU"/>
              </w:rPr>
              <w:drawing>
                <wp:inline distT="0" distB="0" distL="0" distR="0" wp14:anchorId="68414591" wp14:editId="2B16C5BC">
                  <wp:extent cx="1552575" cy="1028700"/>
                  <wp:effectExtent l="0" t="0" r="9525" b="0"/>
                  <wp:docPr id="5" name="Рисунок 5" descr="D:\РАБОТА\ANtour\antour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D:\РАБОТА\ANtour\antour_logo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tc>
        <w:tc>
          <w:tcPr>
            <w:tcW w:w="5092" w:type="dxa"/>
            <w:shd w:val="clear" w:color="auto" w:fill="auto"/>
          </w:tcPr>
          <w:p w:rsidR="00B0195E" w:rsidRPr="008A6120" w:rsidRDefault="00B0195E" w:rsidP="006F2AA6">
            <w:pPr>
              <w:pStyle w:val="a5"/>
              <w:ind w:left="0" w:right="26"/>
              <w:rPr>
                <w:rFonts w:ascii="Arial" w:hAnsi="Arial" w:cs="Arial"/>
                <w:color w:val="002060"/>
                <w:sz w:val="22"/>
                <w:szCs w:val="22"/>
              </w:rPr>
            </w:pPr>
            <w:r w:rsidRPr="000212B9">
              <w:rPr>
                <w:rFonts w:ascii="Arial" w:hAnsi="Arial" w:cs="Arial"/>
                <w:color w:val="002060"/>
                <w:sz w:val="22"/>
                <w:szCs w:val="22"/>
              </w:rPr>
              <w:t xml:space="preserve">Tel.: +375 29 </w:t>
            </w:r>
            <w:r w:rsidRPr="00B0195E">
              <w:rPr>
                <w:rFonts w:ascii="Arial" w:hAnsi="Arial" w:cs="Arial"/>
                <w:color w:val="002060"/>
                <w:sz w:val="22"/>
                <w:szCs w:val="22"/>
              </w:rPr>
              <w:t>9125926</w:t>
            </w:r>
            <w:r w:rsidRPr="008A6120">
              <w:rPr>
                <w:rFonts w:ascii="Arial" w:hAnsi="Arial" w:cs="Arial"/>
                <w:color w:val="002060"/>
                <w:sz w:val="22"/>
                <w:szCs w:val="22"/>
              </w:rPr>
              <w:t xml:space="preserve"> (</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8A6120">
              <w:rPr>
                <w:rFonts w:ascii="Arial" w:hAnsi="Arial" w:cs="Arial"/>
                <w:color w:val="002060"/>
                <w:sz w:val="22"/>
                <w:szCs w:val="22"/>
              </w:rPr>
              <w:t>, +375 33 3466519</w:t>
            </w:r>
          </w:p>
          <w:p w:rsidR="00B0195E" w:rsidRDefault="00B0195E" w:rsidP="006F2AA6">
            <w:pPr>
              <w:pStyle w:val="a5"/>
              <w:ind w:left="0" w:right="26"/>
              <w:rPr>
                <w:rFonts w:ascii="Arial" w:hAnsi="Arial" w:cs="Arial"/>
                <w:color w:val="002060"/>
                <w:sz w:val="22"/>
                <w:szCs w:val="22"/>
              </w:rPr>
            </w:pPr>
            <w:r w:rsidRPr="008A6120">
              <w:rPr>
                <w:rFonts w:ascii="Arial" w:hAnsi="Arial" w:cs="Arial"/>
                <w:color w:val="002060"/>
                <w:sz w:val="22"/>
                <w:szCs w:val="22"/>
              </w:rPr>
              <w:t xml:space="preserve">+375 29 </w:t>
            </w:r>
            <w:r w:rsidRPr="00B0195E">
              <w:rPr>
                <w:rFonts w:ascii="Arial" w:hAnsi="Arial" w:cs="Arial"/>
                <w:color w:val="002060"/>
                <w:sz w:val="22"/>
                <w:szCs w:val="22"/>
              </w:rPr>
              <w:t>6601399</w:t>
            </w:r>
            <w:r w:rsidRPr="008A6120">
              <w:rPr>
                <w:rFonts w:ascii="Arial" w:hAnsi="Arial" w:cs="Arial"/>
                <w:color w:val="002060"/>
                <w:sz w:val="22"/>
                <w:szCs w:val="22"/>
              </w:rPr>
              <w:t xml:space="preserve"> (</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8A6120">
              <w:rPr>
                <w:rFonts w:ascii="Arial" w:hAnsi="Arial" w:cs="Arial"/>
                <w:color w:val="002060"/>
                <w:sz w:val="22"/>
                <w:szCs w:val="22"/>
              </w:rPr>
              <w:t xml:space="preserve">,   </w:t>
            </w:r>
            <w:r w:rsidRPr="000212B9">
              <w:rPr>
                <w:rFonts w:ascii="Arial" w:hAnsi="Arial" w:cs="Arial"/>
                <w:color w:val="002060"/>
                <w:sz w:val="22"/>
                <w:szCs w:val="22"/>
              </w:rPr>
              <w:t>Skype olgagudian77</w:t>
            </w:r>
          </w:p>
          <w:p w:rsidR="00B0195E" w:rsidRPr="00ED4BE2" w:rsidRDefault="00B0195E" w:rsidP="006F2AA6">
            <w:pPr>
              <w:pStyle w:val="a5"/>
              <w:ind w:left="0" w:right="26"/>
              <w:rPr>
                <w:rFonts w:ascii="Arial" w:hAnsi="Arial" w:cs="Arial"/>
                <w:color w:val="002060"/>
                <w:sz w:val="22"/>
                <w:szCs w:val="22"/>
              </w:rPr>
            </w:pPr>
            <w:r>
              <w:rPr>
                <w:rFonts w:ascii="Arial" w:hAnsi="Arial" w:cs="Arial"/>
                <w:color w:val="002060"/>
                <w:sz w:val="22"/>
                <w:szCs w:val="22"/>
              </w:rPr>
              <w:t>+375 17 360 24 14</w:t>
            </w:r>
            <w:r w:rsidRPr="00ED4BE2">
              <w:rPr>
                <w:rFonts w:ascii="Arial" w:hAnsi="Arial" w:cs="Arial"/>
                <w:color w:val="002060"/>
                <w:sz w:val="22"/>
                <w:szCs w:val="22"/>
              </w:rPr>
              <w:t>,  +375 17 360 24 15</w:t>
            </w:r>
          </w:p>
          <w:p w:rsidR="00B0195E" w:rsidRPr="000212B9" w:rsidRDefault="00B0195E" w:rsidP="006F2AA6">
            <w:pPr>
              <w:pStyle w:val="a5"/>
              <w:ind w:left="0" w:right="26"/>
              <w:rPr>
                <w:rFonts w:ascii="Arial" w:hAnsi="Arial" w:cs="Arial"/>
                <w:color w:val="002060"/>
                <w:sz w:val="22"/>
                <w:szCs w:val="22"/>
              </w:rPr>
            </w:pPr>
            <w:r w:rsidRPr="000212B9">
              <w:rPr>
                <w:rFonts w:ascii="Arial" w:hAnsi="Arial" w:cs="Arial"/>
                <w:color w:val="002060"/>
                <w:sz w:val="22"/>
                <w:szCs w:val="22"/>
              </w:rPr>
              <w:t>E-mail: info@antour.by</w:t>
            </w:r>
          </w:p>
          <w:p w:rsidR="00B0195E" w:rsidRPr="008A6120" w:rsidRDefault="004E7637" w:rsidP="006F2AA6">
            <w:pPr>
              <w:pStyle w:val="a5"/>
              <w:ind w:left="0" w:right="26"/>
              <w:rPr>
                <w:rFonts w:ascii="Arial" w:hAnsi="Arial" w:cs="Arial"/>
                <w:color w:val="002060"/>
                <w:kern w:val="0"/>
                <w:sz w:val="22"/>
                <w:szCs w:val="22"/>
              </w:rPr>
            </w:pPr>
            <w:hyperlink r:id="rId6" w:history="1">
              <w:r w:rsidR="00B0195E" w:rsidRPr="0016408C">
                <w:rPr>
                  <w:rStyle w:val="a6"/>
                  <w:rFonts w:ascii="Arial" w:hAnsi="Arial" w:cs="Arial"/>
                  <w:kern w:val="0"/>
                  <w:sz w:val="22"/>
                  <w:szCs w:val="22"/>
                </w:rPr>
                <w:t>www.antour.by</w:t>
              </w:r>
            </w:hyperlink>
          </w:p>
          <w:p w:rsidR="00B0195E" w:rsidRPr="003C7145" w:rsidRDefault="00B0195E" w:rsidP="006F2AA6">
            <w:pPr>
              <w:pStyle w:val="a5"/>
              <w:ind w:left="0" w:right="26"/>
              <w:rPr>
                <w:rFonts w:ascii="Arial" w:hAnsi="Arial" w:cs="Arial"/>
                <w:color w:val="002060"/>
                <w:kern w:val="0"/>
                <w:sz w:val="22"/>
                <w:szCs w:val="22"/>
              </w:rPr>
            </w:pPr>
            <w:r>
              <w:rPr>
                <w:rFonts w:ascii="Arial" w:hAnsi="Arial" w:cs="Arial"/>
                <w:color w:val="002060"/>
                <w:kern w:val="0"/>
                <w:sz w:val="22"/>
                <w:szCs w:val="22"/>
                <w:lang w:val="ru-RU"/>
              </w:rPr>
              <w:t>г. Минск, ул. Новгородская, 4-208</w:t>
            </w:r>
          </w:p>
          <w:p w:rsidR="00B0195E" w:rsidRPr="000212B9" w:rsidRDefault="00B0195E" w:rsidP="006F2AA6">
            <w:pPr>
              <w:pStyle w:val="a5"/>
              <w:ind w:left="171" w:right="26"/>
            </w:pPr>
          </w:p>
        </w:tc>
      </w:tr>
    </w:tbl>
    <w:p w:rsidR="00B0195E" w:rsidRPr="00B0195E" w:rsidRDefault="00B0195E" w:rsidP="00B0195E">
      <w:pPr>
        <w:spacing w:after="0" w:line="240" w:lineRule="auto"/>
        <w:jc w:val="center"/>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pPr>
      <w:r>
        <w:rPr>
          <w:rFonts w:ascii="Times New Roman" w:hAnsi="Times New Roman" w:cs="Times New Roman"/>
          <w:b/>
          <w:color w:val="FF0000"/>
          <w:sz w:val="40"/>
          <w:szCs w:val="40"/>
          <w:lang w:val="en-US"/>
          <w14:shadow w14:blurRad="50800" w14:dist="38100" w14:dir="2700000" w14:sx="100000" w14:sy="100000" w14:kx="0" w14:ky="0" w14:algn="tl">
            <w14:srgbClr w14:val="000000">
              <w14:alpha w14:val="60000"/>
            </w14:srgbClr>
          </w14:shadow>
        </w:rPr>
        <w:t>WEEK</w:t>
      </w:r>
      <w:r w:rsidRPr="00B0195E">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
          <w:color w:val="FF0000"/>
          <w:sz w:val="40"/>
          <w:szCs w:val="40"/>
          <w:lang w:val="en-US"/>
          <w14:shadow w14:blurRad="50800" w14:dist="38100" w14:dir="2700000" w14:sx="100000" w14:sy="100000" w14:kx="0" w14:ky="0" w14:algn="tl">
            <w14:srgbClr w14:val="000000">
              <w14:alpha w14:val="60000"/>
            </w14:srgbClr>
          </w14:shadow>
        </w:rPr>
        <w:t>END</w:t>
      </w:r>
      <w:r>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 xml:space="preserve"> В </w:t>
      </w:r>
      <w:r w:rsidRPr="00B0195E">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КИЕВ</w:t>
      </w:r>
      <w:r>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Е</w:t>
      </w:r>
      <w:r w:rsidRPr="00B0195E">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 xml:space="preserve"> </w:t>
      </w:r>
      <w:r w:rsidR="002A2DEC">
        <w:rPr>
          <w:rFonts w:ascii="Times New Roman" w:hAnsi="Times New Roman" w:cs="Times New Roman"/>
          <w:b/>
          <w:color w:val="FF0000"/>
          <w:sz w:val="40"/>
          <w:szCs w:val="40"/>
          <w14:shadow w14:blurRad="50800" w14:dist="38100" w14:dir="2700000" w14:sx="100000" w14:sy="100000" w14:kx="0" w14:ky="0" w14:algn="tl">
            <w14:srgbClr w14:val="000000">
              <w14:alpha w14:val="60000"/>
            </w14:srgbClr>
          </w14:shadow>
        </w:rPr>
        <w:t>С ПОСЕЩЕНИЕМ КИЕВО-ПЕЧЕРСКОЙ ЛАВРЫ</w:t>
      </w:r>
    </w:p>
    <w:p w:rsidR="00B0195E" w:rsidRPr="006F1FC1" w:rsidRDefault="00B0195E" w:rsidP="00B0195E">
      <w:pPr>
        <w:spacing w:after="0" w:line="240" w:lineRule="auto"/>
        <w:ind w:left="-567"/>
        <w:rPr>
          <w:sz w:val="10"/>
          <w:szCs w:val="10"/>
          <w:lang w:eastAsia="ru-RU"/>
        </w:rPr>
      </w:pPr>
    </w:p>
    <w:p w:rsidR="00B0195E" w:rsidRPr="001A00FE" w:rsidRDefault="00325B89" w:rsidP="00211A8E">
      <w:pPr>
        <w:spacing w:after="0" w:line="240" w:lineRule="auto"/>
        <w:ind w:left="-426" w:right="-426"/>
        <w:rPr>
          <w:rFonts w:ascii="Times New Roman" w:hAnsi="Times New Roman" w:cs="Times New Roman"/>
          <w:b/>
          <w:color w:val="0070C0"/>
        </w:rPr>
      </w:pPr>
      <w:r w:rsidRPr="001A00FE">
        <w:rPr>
          <w:rFonts w:ascii="Times New Roman" w:hAnsi="Times New Roman" w:cs="Times New Roman"/>
          <w:b/>
          <w:color w:val="0070C0"/>
        </w:rPr>
        <w:t>ДАТЫ ТУРА: 02.07.2020,</w:t>
      </w:r>
      <w:r w:rsidR="00790C52">
        <w:rPr>
          <w:rFonts w:ascii="Times New Roman" w:hAnsi="Times New Roman" w:cs="Times New Roman"/>
          <w:b/>
          <w:color w:val="0070C0"/>
        </w:rPr>
        <w:t xml:space="preserve"> </w:t>
      </w:r>
      <w:r w:rsidRPr="001A00FE">
        <w:rPr>
          <w:rFonts w:ascii="Times New Roman" w:hAnsi="Times New Roman" w:cs="Times New Roman"/>
          <w:b/>
          <w:color w:val="0070C0"/>
        </w:rPr>
        <w:t>07.08.2020, 21.08.2020</w:t>
      </w:r>
      <w:r w:rsidR="00790C52">
        <w:rPr>
          <w:rFonts w:ascii="Times New Roman" w:hAnsi="Times New Roman" w:cs="Times New Roman"/>
          <w:b/>
          <w:color w:val="0070C0"/>
        </w:rPr>
        <w:t>, 11.09.2020, 25.09.2020, 09.10.2020, 06.11.2020, 24.12.2020</w:t>
      </w:r>
    </w:p>
    <w:p w:rsidR="00B0195E" w:rsidRDefault="00325B89" w:rsidP="00211A8E">
      <w:pPr>
        <w:shd w:val="clear" w:color="auto" w:fill="FFFFFF" w:themeFill="background1"/>
        <w:spacing w:after="0" w:line="240" w:lineRule="auto"/>
        <w:ind w:left="-426" w:right="-426"/>
        <w:rPr>
          <w:rFonts w:ascii="Times New Roman" w:hAnsi="Times New Roman" w:cs="Times New Roman"/>
          <w:b/>
          <w:color w:val="0070C0"/>
        </w:rPr>
      </w:pPr>
      <w:r w:rsidRPr="001A00FE">
        <w:rPr>
          <w:rFonts w:ascii="Times New Roman" w:hAnsi="Times New Roman" w:cs="Times New Roman"/>
          <w:b/>
          <w:color w:val="0070C0"/>
        </w:rPr>
        <w:t xml:space="preserve">СТОИМОСТЬ </w:t>
      </w:r>
      <w:proofErr w:type="gramStart"/>
      <w:r w:rsidRPr="001A00FE">
        <w:rPr>
          <w:rFonts w:ascii="Times New Roman" w:hAnsi="Times New Roman" w:cs="Times New Roman"/>
          <w:b/>
          <w:color w:val="0070C0"/>
        </w:rPr>
        <w:t xml:space="preserve">ТУРА: </w:t>
      </w:r>
      <w:r w:rsidR="00790C52">
        <w:rPr>
          <w:rFonts w:ascii="Times New Roman" w:hAnsi="Times New Roman" w:cs="Times New Roman"/>
          <w:b/>
          <w:color w:val="0070C0"/>
        </w:rPr>
        <w:t xml:space="preserve"> </w:t>
      </w:r>
      <w:r w:rsidR="006C1170">
        <w:rPr>
          <w:rFonts w:ascii="Times New Roman" w:hAnsi="Times New Roman" w:cs="Times New Roman"/>
          <w:b/>
          <w:color w:val="0070C0"/>
        </w:rPr>
        <w:t>80</w:t>
      </w:r>
      <w:proofErr w:type="gramEnd"/>
      <w:r w:rsidR="00790C52">
        <w:rPr>
          <w:rFonts w:ascii="Times New Roman" w:hAnsi="Times New Roman" w:cs="Times New Roman"/>
          <w:b/>
          <w:color w:val="0070C0"/>
        </w:rPr>
        <w:t>$</w:t>
      </w:r>
      <w:r w:rsidR="002E66E6" w:rsidRPr="001A00FE">
        <w:rPr>
          <w:rFonts w:ascii="Times New Roman" w:hAnsi="Times New Roman" w:cs="Times New Roman"/>
          <w:b/>
          <w:color w:val="0070C0"/>
        </w:rPr>
        <w:t xml:space="preserve"> +50 бел рублей</w:t>
      </w:r>
      <w:r w:rsidR="00790C52">
        <w:rPr>
          <w:rFonts w:ascii="Times New Roman" w:hAnsi="Times New Roman" w:cs="Times New Roman"/>
          <w:b/>
          <w:color w:val="0070C0"/>
        </w:rPr>
        <w:t>,          дети до 16 лет-75</w:t>
      </w:r>
      <w:r w:rsidR="00790C52">
        <w:rPr>
          <w:rFonts w:ascii="Times New Roman" w:hAnsi="Times New Roman" w:cs="Times New Roman"/>
          <w:b/>
          <w:color w:val="0070C0"/>
        </w:rPr>
        <w:t>$</w:t>
      </w:r>
      <w:r w:rsidR="00790C52" w:rsidRPr="001A00FE">
        <w:rPr>
          <w:rFonts w:ascii="Times New Roman" w:hAnsi="Times New Roman" w:cs="Times New Roman"/>
          <w:b/>
          <w:color w:val="0070C0"/>
        </w:rPr>
        <w:t xml:space="preserve"> +50 бел рублей</w:t>
      </w:r>
    </w:p>
    <w:p w:rsidR="00B0195E" w:rsidRDefault="00325B89" w:rsidP="00211A8E">
      <w:pPr>
        <w:spacing w:after="0" w:line="240" w:lineRule="auto"/>
        <w:ind w:left="-426" w:right="-426"/>
        <w:rPr>
          <w:rFonts w:ascii="Times New Roman" w:hAnsi="Times New Roman" w:cs="Times New Roman"/>
          <w:b/>
          <w:color w:val="0070C0"/>
        </w:rPr>
      </w:pPr>
      <w:r w:rsidRPr="001A00FE">
        <w:rPr>
          <w:rFonts w:ascii="Times New Roman" w:hAnsi="Times New Roman" w:cs="Times New Roman"/>
          <w:b/>
          <w:color w:val="0070C0"/>
        </w:rPr>
        <w:t>ПРОГРАММА ТУРА:</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8"/>
      </w:tblGrid>
      <w:tr w:rsidR="00DC5107" w:rsidRPr="004E7637" w:rsidTr="00211A8E">
        <w:trPr>
          <w:trHeight w:val="212"/>
        </w:trPr>
        <w:tc>
          <w:tcPr>
            <w:tcW w:w="704" w:type="dxa"/>
            <w:vAlign w:val="center"/>
          </w:tcPr>
          <w:p w:rsidR="00DC5107" w:rsidRPr="004E7637" w:rsidRDefault="00DC5107" w:rsidP="00560A4E">
            <w:pPr>
              <w:jc w:val="center"/>
              <w:rPr>
                <w:rFonts w:ascii="Times New Roman" w:hAnsi="Times New Roman" w:cs="Times New Roman"/>
                <w:color w:val="231F20"/>
                <w:sz w:val="20"/>
                <w:szCs w:val="20"/>
              </w:rPr>
            </w:pPr>
            <w:r w:rsidRPr="004E7637">
              <w:rPr>
                <w:rFonts w:ascii="Times New Roman" w:hAnsi="Times New Roman" w:cs="Times New Roman"/>
                <w:b/>
                <w:bCs/>
                <w:color w:val="231F20"/>
                <w:sz w:val="20"/>
                <w:szCs w:val="20"/>
              </w:rPr>
              <w:t>1 день</w:t>
            </w:r>
          </w:p>
        </w:tc>
        <w:tc>
          <w:tcPr>
            <w:tcW w:w="9928" w:type="dxa"/>
            <w:vAlign w:val="center"/>
          </w:tcPr>
          <w:p w:rsidR="00DC5107" w:rsidRPr="004E7637" w:rsidRDefault="00DC5107" w:rsidP="00560A4E">
            <w:pPr>
              <w:rPr>
                <w:rFonts w:ascii="Times New Roman" w:hAnsi="Times New Roman" w:cs="Times New Roman"/>
                <w:sz w:val="20"/>
                <w:szCs w:val="20"/>
              </w:rPr>
            </w:pPr>
            <w:r w:rsidRPr="004E7637">
              <w:rPr>
                <w:rStyle w:val="aa"/>
                <w:rFonts w:ascii="Times New Roman" w:hAnsi="Times New Roman"/>
                <w:sz w:val="20"/>
                <w:szCs w:val="20"/>
              </w:rPr>
              <w:t>Выезд из Минска</w:t>
            </w:r>
            <w:r w:rsidRPr="004E7637">
              <w:rPr>
                <w:rFonts w:ascii="Times New Roman" w:hAnsi="Times New Roman" w:cs="Times New Roman"/>
                <w:sz w:val="20"/>
                <w:szCs w:val="20"/>
              </w:rPr>
              <w:t xml:space="preserve"> в 19.00. Транзит по территории Беларуси и Украины. Ночной переезд.</w:t>
            </w:r>
          </w:p>
        </w:tc>
      </w:tr>
      <w:tr w:rsidR="00DC5107" w:rsidRPr="004E7637" w:rsidTr="00211A8E">
        <w:trPr>
          <w:trHeight w:val="444"/>
        </w:trPr>
        <w:tc>
          <w:tcPr>
            <w:tcW w:w="704" w:type="dxa"/>
            <w:vAlign w:val="center"/>
          </w:tcPr>
          <w:p w:rsidR="00DC5107" w:rsidRPr="004E7637" w:rsidRDefault="00DC5107" w:rsidP="00560A4E">
            <w:pPr>
              <w:jc w:val="center"/>
              <w:rPr>
                <w:rFonts w:ascii="Times New Roman" w:hAnsi="Times New Roman" w:cs="Times New Roman"/>
                <w:color w:val="231F20"/>
                <w:sz w:val="20"/>
                <w:szCs w:val="20"/>
              </w:rPr>
            </w:pPr>
            <w:r w:rsidRPr="004E7637">
              <w:rPr>
                <w:rFonts w:ascii="Times New Roman" w:hAnsi="Times New Roman" w:cs="Times New Roman"/>
                <w:b/>
                <w:bCs/>
                <w:color w:val="231F20"/>
                <w:sz w:val="20"/>
                <w:szCs w:val="20"/>
              </w:rPr>
              <w:t>2 день</w:t>
            </w:r>
          </w:p>
        </w:tc>
        <w:tc>
          <w:tcPr>
            <w:tcW w:w="9928" w:type="dxa"/>
          </w:tcPr>
          <w:p w:rsidR="00DC5107" w:rsidRPr="004E7637" w:rsidRDefault="00DC5107" w:rsidP="00560A4E">
            <w:pPr>
              <w:pStyle w:val="a9"/>
              <w:spacing w:before="0" w:beforeAutospacing="0" w:after="0" w:afterAutospacing="0"/>
              <w:jc w:val="both"/>
              <w:rPr>
                <w:b/>
                <w:sz w:val="20"/>
                <w:szCs w:val="20"/>
              </w:rPr>
            </w:pPr>
            <w:r w:rsidRPr="004E7637">
              <w:rPr>
                <w:rStyle w:val="aa"/>
                <w:b w:val="0"/>
                <w:sz w:val="20"/>
                <w:szCs w:val="20"/>
              </w:rPr>
              <w:t>Прибытие в Киев</w:t>
            </w:r>
            <w:r w:rsidRPr="004E7637">
              <w:rPr>
                <w:b/>
                <w:sz w:val="20"/>
                <w:szCs w:val="20"/>
              </w:rPr>
              <w:t xml:space="preserve"> утром.  </w:t>
            </w:r>
          </w:p>
          <w:p w:rsidR="00DC5107" w:rsidRPr="004E7637" w:rsidRDefault="00DC5107" w:rsidP="00560A4E">
            <w:pPr>
              <w:pStyle w:val="a9"/>
              <w:spacing w:before="0" w:beforeAutospacing="0" w:after="0" w:afterAutospacing="0"/>
              <w:jc w:val="both"/>
              <w:rPr>
                <w:sz w:val="20"/>
                <w:szCs w:val="20"/>
              </w:rPr>
            </w:pPr>
            <w:r w:rsidRPr="004E7637">
              <w:rPr>
                <w:b/>
                <w:color w:val="7030A0"/>
                <w:sz w:val="20"/>
                <w:szCs w:val="20"/>
              </w:rPr>
              <w:t xml:space="preserve">Обзорная </w:t>
            </w:r>
            <w:proofErr w:type="spellStart"/>
            <w:r w:rsidRPr="004E7637">
              <w:rPr>
                <w:b/>
                <w:color w:val="7030A0"/>
                <w:sz w:val="20"/>
                <w:szCs w:val="20"/>
              </w:rPr>
              <w:t>автобусно</w:t>
            </w:r>
            <w:proofErr w:type="spellEnd"/>
            <w:r w:rsidRPr="004E7637">
              <w:rPr>
                <w:b/>
                <w:color w:val="7030A0"/>
                <w:sz w:val="20"/>
                <w:szCs w:val="20"/>
              </w:rPr>
              <w:t>-пешеходная экскурсия по Киеву</w:t>
            </w:r>
            <w:r w:rsidRPr="004E7637">
              <w:rPr>
                <w:sz w:val="20"/>
                <w:szCs w:val="20"/>
              </w:rPr>
              <w:t xml:space="preserve">: нас ждет осмотр моста Патона, набережной Днепра, памятника основателям Киева, парковой аллеи, площади Славы, бульвару Леси Украинка, Республиканского стадиона,  Киевского Университета им. Тараса Шевченко, Владимирского собора, Золотых ворот, Софийского собора (за доп. плату) и памятника Богдану Хмельницкому, Михайловского Златоверхого монастыря и Андреевской церкви., Европейской площади, Почтовой площади, улицы </w:t>
            </w:r>
            <w:proofErr w:type="spellStart"/>
            <w:r w:rsidRPr="004E7637">
              <w:rPr>
                <w:sz w:val="20"/>
                <w:szCs w:val="20"/>
              </w:rPr>
              <w:t>Сагайдачного</w:t>
            </w:r>
            <w:proofErr w:type="spellEnd"/>
            <w:r w:rsidRPr="004E7637">
              <w:rPr>
                <w:sz w:val="20"/>
                <w:szCs w:val="20"/>
              </w:rPr>
              <w:t xml:space="preserve"> (единственная улица в Киеве, где нет ни одного дерева), Контрактовой площади, церкви Николы </w:t>
            </w:r>
            <w:proofErr w:type="spellStart"/>
            <w:r w:rsidRPr="004E7637">
              <w:rPr>
                <w:sz w:val="20"/>
                <w:szCs w:val="20"/>
              </w:rPr>
              <w:t>Притиска</w:t>
            </w:r>
            <w:proofErr w:type="spellEnd"/>
            <w:r w:rsidRPr="004E7637">
              <w:rPr>
                <w:sz w:val="20"/>
                <w:szCs w:val="20"/>
              </w:rPr>
              <w:t xml:space="preserve"> и Флоровского монастыря. </w:t>
            </w:r>
          </w:p>
          <w:p w:rsidR="00DC5107" w:rsidRPr="004E7637" w:rsidRDefault="00DC5107" w:rsidP="00560A4E">
            <w:pPr>
              <w:pStyle w:val="a9"/>
              <w:spacing w:before="0" w:beforeAutospacing="0" w:after="0" w:afterAutospacing="0"/>
              <w:jc w:val="both"/>
              <w:rPr>
                <w:sz w:val="20"/>
                <w:szCs w:val="20"/>
              </w:rPr>
            </w:pPr>
            <w:r w:rsidRPr="004E7637">
              <w:rPr>
                <w:sz w:val="20"/>
                <w:szCs w:val="20"/>
              </w:rPr>
              <w:t xml:space="preserve">Свободное время для самостоятельной прогулки по </w:t>
            </w:r>
            <w:proofErr w:type="spellStart"/>
            <w:r w:rsidRPr="004E7637">
              <w:rPr>
                <w:sz w:val="20"/>
                <w:szCs w:val="20"/>
              </w:rPr>
              <w:t>Крещатику</w:t>
            </w:r>
            <w:proofErr w:type="spellEnd"/>
            <w:r w:rsidRPr="004E7637">
              <w:rPr>
                <w:sz w:val="20"/>
                <w:szCs w:val="20"/>
              </w:rPr>
              <w:t>, Майдану Независимости, посещение центральных панорамных площадок города. Вы можете посетить казацкое поселение «Мамаева Слобода», где познакомитесь с бытом воссозданного казацкого поселения XVIII века, или зайти в музей одной улицы.</w:t>
            </w:r>
          </w:p>
          <w:p w:rsidR="00DC5107" w:rsidRPr="004E7637" w:rsidRDefault="00DC5107" w:rsidP="00560A4E">
            <w:pPr>
              <w:jc w:val="both"/>
              <w:rPr>
                <w:rFonts w:ascii="Times New Roman" w:hAnsi="Times New Roman" w:cs="Times New Roman"/>
                <w:color w:val="000000"/>
                <w:sz w:val="20"/>
                <w:szCs w:val="20"/>
              </w:rPr>
            </w:pPr>
            <w:r w:rsidRPr="004E7637">
              <w:rPr>
                <w:rFonts w:ascii="Times New Roman" w:hAnsi="Times New Roman" w:cs="Times New Roman"/>
                <w:color w:val="000000"/>
                <w:sz w:val="20"/>
                <w:szCs w:val="20"/>
              </w:rPr>
              <w:t>Размещение в гостинице. Сводное время.</w:t>
            </w:r>
          </w:p>
          <w:p w:rsidR="00DC5107" w:rsidRPr="004E7637" w:rsidRDefault="00DC5107" w:rsidP="00560A4E">
            <w:pPr>
              <w:jc w:val="both"/>
              <w:rPr>
                <w:rFonts w:ascii="Times New Roman" w:hAnsi="Times New Roman" w:cs="Times New Roman"/>
                <w:b/>
                <w:color w:val="7030A0"/>
                <w:sz w:val="20"/>
                <w:szCs w:val="20"/>
              </w:rPr>
            </w:pPr>
            <w:r w:rsidRPr="004E7637">
              <w:rPr>
                <w:rFonts w:ascii="Times New Roman" w:hAnsi="Times New Roman" w:cs="Times New Roman"/>
                <w:b/>
                <w:color w:val="7030A0"/>
                <w:sz w:val="20"/>
                <w:szCs w:val="20"/>
              </w:rPr>
              <w:t>Экскурсии за доп. плату:</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b/>
                <w:sz w:val="20"/>
                <w:szCs w:val="20"/>
              </w:rPr>
              <w:t>«Вкусный Киев»</w:t>
            </w:r>
            <w:r w:rsidRPr="004E7637">
              <w:rPr>
                <w:rFonts w:ascii="Times New Roman" w:hAnsi="Times New Roman" w:cs="Times New Roman"/>
                <w:sz w:val="20"/>
                <w:szCs w:val="20"/>
              </w:rPr>
              <w:t xml:space="preserve"> Экскурсовод увлекательно и со смаком расскажет вам:</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sz w:val="20"/>
                <w:szCs w:val="20"/>
              </w:rPr>
              <w:t>-почему сало считают украинским национальным блюдом;</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sz w:val="20"/>
                <w:szCs w:val="20"/>
              </w:rPr>
              <w:t>-действительно ли монастырская еда пресная и скучная, или мы чего-то о ней не знаем;</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sz w:val="20"/>
                <w:szCs w:val="20"/>
              </w:rPr>
              <w:t>-почему киевские изготовители конфет не хотели называться кондитерами;</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sz w:val="20"/>
                <w:szCs w:val="20"/>
              </w:rPr>
              <w:t>-что общего между детективом, кофе и киевской биржей. Но угощать вас будут не только разговорами, вам представится прекрасная возможность попробовать древний любимый напиток жителей Киева, эксклюзивный украинский десерт, кофе, рецепт которого покорил весь мир. Будет вкусно, интересно и весело!</w:t>
            </w:r>
          </w:p>
          <w:p w:rsidR="00DC5107" w:rsidRPr="004E7637" w:rsidRDefault="00DC5107" w:rsidP="00560A4E">
            <w:pPr>
              <w:contextualSpacing/>
              <w:jc w:val="both"/>
              <w:rPr>
                <w:rFonts w:ascii="Times New Roman" w:hAnsi="Times New Roman" w:cs="Times New Roman"/>
                <w:sz w:val="20"/>
                <w:szCs w:val="20"/>
              </w:rPr>
            </w:pPr>
            <w:r w:rsidRPr="004E7637">
              <w:rPr>
                <w:rFonts w:ascii="Times New Roman" w:hAnsi="Times New Roman" w:cs="Times New Roman"/>
                <w:b/>
                <w:sz w:val="20"/>
                <w:szCs w:val="20"/>
              </w:rPr>
              <w:t>«Тайны старых Липок"</w:t>
            </w:r>
            <w:r w:rsidRPr="004E7637">
              <w:rPr>
                <w:rFonts w:ascii="Times New Roman" w:hAnsi="Times New Roman" w:cs="Times New Roman"/>
                <w:sz w:val="20"/>
                <w:szCs w:val="20"/>
              </w:rPr>
              <w:t>. Вы увидите уникальные здания - шедевры киевских архитекторов рубежа 19-20 вв. Познакомитесь с районом, который называют киевским Парижем. Узнаете о людях, которые жили в этих прекрасных домах, их судьбах, историях их любви. Мы посмотрим парк Мариинского Дворца, мавританский домик, Пряничный домик, Шоколадный домик, Дом плачущей вдовы, квартал доходных домов "Киевский Париж"!</w:t>
            </w:r>
          </w:p>
          <w:p w:rsidR="00DC5107" w:rsidRPr="004E7637" w:rsidRDefault="00DC5107" w:rsidP="00560A4E">
            <w:pPr>
              <w:jc w:val="both"/>
              <w:rPr>
                <w:rFonts w:ascii="Times New Roman" w:hAnsi="Times New Roman" w:cs="Times New Roman"/>
                <w:sz w:val="20"/>
                <w:szCs w:val="20"/>
              </w:rPr>
            </w:pPr>
            <w:r w:rsidRPr="004E7637">
              <w:rPr>
                <w:rFonts w:ascii="Times New Roman" w:hAnsi="Times New Roman" w:cs="Times New Roman"/>
                <w:sz w:val="20"/>
                <w:szCs w:val="20"/>
              </w:rPr>
              <w:t xml:space="preserve">Вечером предлагаем отправиться на </w:t>
            </w:r>
            <w:r w:rsidRPr="004E7637">
              <w:rPr>
                <w:rFonts w:ascii="Times New Roman" w:hAnsi="Times New Roman" w:cs="Times New Roman"/>
                <w:b/>
                <w:sz w:val="20"/>
                <w:szCs w:val="20"/>
              </w:rPr>
              <w:t>экскурсию на теплоходе</w:t>
            </w:r>
            <w:r w:rsidRPr="004E7637">
              <w:rPr>
                <w:rFonts w:ascii="Times New Roman" w:hAnsi="Times New Roman" w:cs="Times New Roman"/>
                <w:sz w:val="20"/>
                <w:szCs w:val="20"/>
              </w:rPr>
              <w:t>, которая подарит возможность полюбоваться панорамами древнего, но вечно юного города! Не полюбоваться городом с теплохода – не побывать в Киеве: красавцы-мосты и памятники архитектуры, пляжи и уникальный ландшафт, но не с асфальта улиц, а с вод седого Днепра. Вы совершите незабываемую прогулку, любуясь красочными киевскими пейзажами. Яркие впечатления необычного путешествия оставят позади городской шум, а интересная информация дополнит их! (оплачивается дополнительно, группа от 20 человек).</w:t>
            </w:r>
          </w:p>
        </w:tc>
      </w:tr>
      <w:tr w:rsidR="00DC5107" w:rsidRPr="004E7637" w:rsidTr="00211A8E">
        <w:trPr>
          <w:trHeight w:val="1537"/>
        </w:trPr>
        <w:tc>
          <w:tcPr>
            <w:tcW w:w="704" w:type="dxa"/>
            <w:vAlign w:val="center"/>
          </w:tcPr>
          <w:p w:rsidR="00DC5107" w:rsidRPr="004E7637" w:rsidRDefault="00DC5107" w:rsidP="00560A4E">
            <w:pPr>
              <w:spacing w:after="150"/>
              <w:jc w:val="center"/>
              <w:rPr>
                <w:rFonts w:ascii="Times New Roman" w:hAnsi="Times New Roman" w:cs="Times New Roman"/>
                <w:color w:val="231F20"/>
                <w:sz w:val="20"/>
                <w:szCs w:val="20"/>
              </w:rPr>
            </w:pPr>
            <w:r w:rsidRPr="004E7637">
              <w:rPr>
                <w:rFonts w:ascii="Times New Roman" w:hAnsi="Times New Roman" w:cs="Times New Roman"/>
                <w:b/>
                <w:bCs/>
                <w:color w:val="231F20"/>
                <w:sz w:val="20"/>
                <w:szCs w:val="20"/>
              </w:rPr>
              <w:t>3 день</w:t>
            </w:r>
          </w:p>
        </w:tc>
        <w:tc>
          <w:tcPr>
            <w:tcW w:w="9928" w:type="dxa"/>
          </w:tcPr>
          <w:p w:rsidR="00DC5107" w:rsidRPr="004E7637" w:rsidRDefault="00DC5107" w:rsidP="00560A4E">
            <w:pPr>
              <w:pStyle w:val="a9"/>
              <w:spacing w:before="0" w:beforeAutospacing="0" w:after="0" w:afterAutospacing="0"/>
              <w:jc w:val="both"/>
              <w:rPr>
                <w:sz w:val="20"/>
                <w:szCs w:val="20"/>
              </w:rPr>
            </w:pPr>
            <w:r w:rsidRPr="004E7637">
              <w:rPr>
                <w:b/>
                <w:sz w:val="20"/>
                <w:szCs w:val="20"/>
              </w:rPr>
              <w:t xml:space="preserve">Завтрак. </w:t>
            </w:r>
            <w:r w:rsidRPr="004E7637">
              <w:rPr>
                <w:sz w:val="20"/>
                <w:szCs w:val="20"/>
              </w:rPr>
              <w:t xml:space="preserve">Выселение из гостиницы. </w:t>
            </w:r>
          </w:p>
          <w:p w:rsidR="00DC5107" w:rsidRPr="004E7637" w:rsidRDefault="00DC5107" w:rsidP="00560A4E">
            <w:pPr>
              <w:jc w:val="both"/>
              <w:rPr>
                <w:rFonts w:ascii="Times New Roman" w:hAnsi="Times New Roman" w:cs="Times New Roman"/>
                <w:sz w:val="20"/>
                <w:szCs w:val="20"/>
              </w:rPr>
            </w:pPr>
            <w:r w:rsidRPr="004E7637">
              <w:rPr>
                <w:rFonts w:ascii="Times New Roman" w:hAnsi="Times New Roman" w:cs="Times New Roman"/>
                <w:b/>
                <w:color w:val="7030A0"/>
                <w:sz w:val="20"/>
                <w:szCs w:val="20"/>
              </w:rPr>
              <w:t xml:space="preserve">Посещение Национального </w:t>
            </w:r>
            <w:proofErr w:type="spellStart"/>
            <w:r w:rsidRPr="004E7637">
              <w:rPr>
                <w:rFonts w:ascii="Times New Roman" w:hAnsi="Times New Roman" w:cs="Times New Roman"/>
                <w:b/>
                <w:color w:val="7030A0"/>
                <w:sz w:val="20"/>
                <w:szCs w:val="20"/>
              </w:rPr>
              <w:t>историко</w:t>
            </w:r>
            <w:proofErr w:type="spellEnd"/>
            <w:r w:rsidRPr="004E7637">
              <w:rPr>
                <w:rFonts w:ascii="Times New Roman" w:hAnsi="Times New Roman" w:cs="Times New Roman"/>
                <w:b/>
                <w:color w:val="7030A0"/>
                <w:sz w:val="20"/>
                <w:szCs w:val="20"/>
              </w:rPr>
              <w:t>–архитектурного Заповедника Киево-Печерская Лавра</w:t>
            </w:r>
            <w:r w:rsidRPr="004E7637">
              <w:rPr>
                <w:rFonts w:ascii="Times New Roman" w:hAnsi="Times New Roman" w:cs="Times New Roman"/>
                <w:sz w:val="20"/>
                <w:szCs w:val="20"/>
              </w:rPr>
              <w:t xml:space="preserve">: Во время экскурсии по Лавре, величайшей святыне православного мира, вы увидите наземные храмы 11-19 веков, услышите историю этого древнерусского монастыря, узнаете жизнь и подвиги замечательных подвижников – монахов этой обители, а вашим взорам предстанут их нетленные тела, останки (мощи) этих святых людей. После окончания экскурсии в свободное время самостоятельное посещение, расположенных на территории Лавры Дальних и Ближних пещер. </w:t>
            </w:r>
          </w:p>
          <w:p w:rsidR="00DC5107" w:rsidRPr="004E7637" w:rsidRDefault="00DC5107" w:rsidP="00560A4E">
            <w:pPr>
              <w:pStyle w:val="a9"/>
              <w:spacing w:before="0" w:beforeAutospacing="0" w:after="0" w:afterAutospacing="0"/>
              <w:jc w:val="both"/>
              <w:rPr>
                <w:sz w:val="20"/>
                <w:szCs w:val="20"/>
              </w:rPr>
            </w:pPr>
            <w:r w:rsidRPr="004E7637">
              <w:rPr>
                <w:b/>
                <w:color w:val="7030A0"/>
                <w:sz w:val="20"/>
                <w:szCs w:val="20"/>
              </w:rPr>
              <w:t>Посещение торгово-развлекательного центра.</w:t>
            </w:r>
            <w:r w:rsidRPr="004E7637">
              <w:rPr>
                <w:b/>
                <w:sz w:val="20"/>
                <w:szCs w:val="20"/>
              </w:rPr>
              <w:t xml:space="preserve"> </w:t>
            </w:r>
            <w:r w:rsidRPr="004E7637">
              <w:rPr>
                <w:sz w:val="20"/>
                <w:szCs w:val="20"/>
              </w:rPr>
              <w:t>Ориентировочно в 17.30 – отправление автобуса в Минск. Прохождение украинско-белорусской границы. Транзит по территории Беларуси (ночной переезд).</w:t>
            </w:r>
          </w:p>
        </w:tc>
      </w:tr>
      <w:tr w:rsidR="00DC5107" w:rsidRPr="004E7637" w:rsidTr="00211A8E">
        <w:trPr>
          <w:trHeight w:val="453"/>
        </w:trPr>
        <w:tc>
          <w:tcPr>
            <w:tcW w:w="704" w:type="dxa"/>
            <w:vAlign w:val="center"/>
          </w:tcPr>
          <w:p w:rsidR="00DC5107" w:rsidRPr="004E7637" w:rsidRDefault="00DC5107" w:rsidP="00560A4E">
            <w:pPr>
              <w:jc w:val="center"/>
              <w:rPr>
                <w:rFonts w:ascii="Times New Roman" w:hAnsi="Times New Roman" w:cs="Times New Roman"/>
                <w:color w:val="231F20"/>
                <w:sz w:val="20"/>
                <w:szCs w:val="20"/>
              </w:rPr>
            </w:pPr>
            <w:r w:rsidRPr="004E7637">
              <w:rPr>
                <w:rFonts w:ascii="Times New Roman" w:hAnsi="Times New Roman" w:cs="Times New Roman"/>
                <w:b/>
                <w:bCs/>
                <w:color w:val="231F20"/>
                <w:sz w:val="20"/>
                <w:szCs w:val="20"/>
              </w:rPr>
              <w:t>4 день</w:t>
            </w:r>
          </w:p>
        </w:tc>
        <w:tc>
          <w:tcPr>
            <w:tcW w:w="9928" w:type="dxa"/>
          </w:tcPr>
          <w:p w:rsidR="00DC5107" w:rsidRPr="004E7637" w:rsidRDefault="00DC5107" w:rsidP="00560A4E">
            <w:pPr>
              <w:pStyle w:val="a9"/>
              <w:spacing w:before="0" w:beforeAutospacing="0" w:after="0" w:afterAutospacing="0"/>
              <w:rPr>
                <w:sz w:val="20"/>
                <w:szCs w:val="20"/>
              </w:rPr>
            </w:pPr>
            <w:r w:rsidRPr="004E7637">
              <w:rPr>
                <w:rStyle w:val="aa"/>
                <w:sz w:val="20"/>
                <w:szCs w:val="20"/>
              </w:rPr>
              <w:t>Прибытие в Минск утром</w:t>
            </w:r>
            <w:r w:rsidRPr="004E7637">
              <w:rPr>
                <w:sz w:val="20"/>
                <w:szCs w:val="20"/>
              </w:rPr>
              <w:t>.</w:t>
            </w:r>
            <w:r w:rsidRPr="004E7637">
              <w:rPr>
                <w:rStyle w:val="aa"/>
                <w:sz w:val="20"/>
                <w:szCs w:val="20"/>
              </w:rPr>
              <w:t xml:space="preserve"> </w:t>
            </w:r>
          </w:p>
        </w:tc>
      </w:tr>
    </w:tbl>
    <w:p w:rsidR="00790C52" w:rsidRPr="004E7637" w:rsidRDefault="00790C52" w:rsidP="00B0195E">
      <w:pPr>
        <w:spacing w:after="0" w:line="240" w:lineRule="auto"/>
        <w:rPr>
          <w:rFonts w:ascii="Times New Roman" w:hAnsi="Times New Roman" w:cs="Times New Roman"/>
          <w:b/>
          <w:color w:val="0070C0"/>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5779"/>
      </w:tblGrid>
      <w:tr w:rsidR="00DC5107" w:rsidRPr="004E7637" w:rsidTr="00211A8E">
        <w:trPr>
          <w:trHeight w:val="560"/>
        </w:trPr>
        <w:tc>
          <w:tcPr>
            <w:tcW w:w="4853" w:type="dxa"/>
            <w:shd w:val="clear" w:color="auto" w:fill="auto"/>
          </w:tcPr>
          <w:p w:rsidR="00DC5107" w:rsidRPr="004E7637" w:rsidRDefault="00DC5107" w:rsidP="00211A8E">
            <w:pPr>
              <w:rPr>
                <w:rFonts w:ascii="Times New Roman" w:hAnsi="Times New Roman" w:cs="Times New Roman"/>
                <w:b/>
                <w:bCs/>
                <w:color w:val="0D0D0D" w:themeColor="text1" w:themeTint="F2"/>
                <w:sz w:val="20"/>
                <w:szCs w:val="20"/>
              </w:rPr>
            </w:pPr>
            <w:r w:rsidRPr="004E7637">
              <w:rPr>
                <w:rFonts w:ascii="Times New Roman" w:hAnsi="Times New Roman" w:cs="Times New Roman"/>
                <w:b/>
                <w:bCs/>
                <w:color w:val="0D0D0D" w:themeColor="text1" w:themeTint="F2"/>
                <w:sz w:val="20"/>
                <w:szCs w:val="20"/>
              </w:rPr>
              <w:lastRenderedPageBreak/>
              <w:t>В стоимость входит:</w:t>
            </w:r>
          </w:p>
          <w:p w:rsidR="00DC5107" w:rsidRPr="004E7637" w:rsidRDefault="00DC5107" w:rsidP="00211A8E">
            <w:pPr>
              <w:numPr>
                <w:ilvl w:val="0"/>
                <w:numId w:val="3"/>
              </w:numPr>
              <w:spacing w:after="0" w:line="240" w:lineRule="auto"/>
              <w:ind w:firstLine="0"/>
              <w:rPr>
                <w:rFonts w:ascii="Times New Roman" w:hAnsi="Times New Roman" w:cs="Times New Roman"/>
                <w:sz w:val="20"/>
                <w:szCs w:val="20"/>
              </w:rPr>
            </w:pPr>
            <w:r w:rsidRPr="004E7637">
              <w:rPr>
                <w:rFonts w:ascii="Times New Roman" w:hAnsi="Times New Roman" w:cs="Times New Roman"/>
                <w:sz w:val="20"/>
                <w:szCs w:val="20"/>
              </w:rPr>
              <w:t>Проезд автобусом (видео);</w:t>
            </w:r>
          </w:p>
          <w:p w:rsidR="00DC5107" w:rsidRPr="004E7637" w:rsidRDefault="00DC5107" w:rsidP="00211A8E">
            <w:pPr>
              <w:numPr>
                <w:ilvl w:val="0"/>
                <w:numId w:val="3"/>
              </w:numPr>
              <w:spacing w:after="0" w:line="240" w:lineRule="auto"/>
              <w:ind w:firstLine="0"/>
              <w:rPr>
                <w:rFonts w:ascii="Times New Roman" w:hAnsi="Times New Roman" w:cs="Times New Roman"/>
                <w:sz w:val="20"/>
                <w:szCs w:val="20"/>
              </w:rPr>
            </w:pPr>
            <w:r w:rsidRPr="004E7637">
              <w:rPr>
                <w:rFonts w:ascii="Times New Roman" w:hAnsi="Times New Roman" w:cs="Times New Roman"/>
                <w:sz w:val="20"/>
                <w:szCs w:val="20"/>
              </w:rPr>
              <w:t>Услуги сопровождающего;</w:t>
            </w:r>
            <w:bookmarkStart w:id="0" w:name="_GoBack"/>
            <w:bookmarkEnd w:id="0"/>
          </w:p>
          <w:p w:rsidR="00DC5107" w:rsidRPr="004E7637" w:rsidRDefault="00DC5107" w:rsidP="00211A8E">
            <w:pPr>
              <w:numPr>
                <w:ilvl w:val="0"/>
                <w:numId w:val="3"/>
              </w:numPr>
              <w:spacing w:after="0" w:line="240" w:lineRule="auto"/>
              <w:ind w:firstLine="0"/>
              <w:rPr>
                <w:rFonts w:ascii="Times New Roman" w:hAnsi="Times New Roman" w:cs="Times New Roman"/>
                <w:sz w:val="20"/>
                <w:szCs w:val="20"/>
              </w:rPr>
            </w:pPr>
            <w:r w:rsidRPr="004E7637">
              <w:rPr>
                <w:rFonts w:ascii="Times New Roman" w:hAnsi="Times New Roman" w:cs="Times New Roman"/>
                <w:sz w:val="20"/>
                <w:szCs w:val="20"/>
              </w:rPr>
              <w:t>Проживание в отеле 3* с удобствами в номере;</w:t>
            </w:r>
          </w:p>
          <w:p w:rsidR="00DC5107" w:rsidRPr="004E7637" w:rsidRDefault="00DC5107" w:rsidP="00211A8E">
            <w:pPr>
              <w:numPr>
                <w:ilvl w:val="0"/>
                <w:numId w:val="3"/>
              </w:numPr>
              <w:spacing w:after="0" w:line="240" w:lineRule="auto"/>
              <w:ind w:firstLine="0"/>
              <w:rPr>
                <w:rFonts w:ascii="Times New Roman" w:hAnsi="Times New Roman" w:cs="Times New Roman"/>
                <w:sz w:val="20"/>
                <w:szCs w:val="20"/>
              </w:rPr>
            </w:pPr>
            <w:r w:rsidRPr="004E7637">
              <w:rPr>
                <w:rFonts w:ascii="Times New Roman" w:hAnsi="Times New Roman" w:cs="Times New Roman"/>
                <w:sz w:val="20"/>
                <w:szCs w:val="20"/>
              </w:rPr>
              <w:t>1 завтрак;</w:t>
            </w:r>
          </w:p>
          <w:p w:rsidR="00DC5107" w:rsidRPr="004E7637" w:rsidRDefault="00DC5107" w:rsidP="00211A8E">
            <w:pPr>
              <w:numPr>
                <w:ilvl w:val="0"/>
                <w:numId w:val="3"/>
              </w:numPr>
              <w:spacing w:after="0" w:line="240" w:lineRule="auto"/>
              <w:ind w:firstLine="0"/>
              <w:rPr>
                <w:rFonts w:ascii="Times New Roman" w:hAnsi="Times New Roman" w:cs="Times New Roman"/>
                <w:sz w:val="20"/>
                <w:szCs w:val="20"/>
              </w:rPr>
            </w:pPr>
            <w:r w:rsidRPr="004E7637">
              <w:rPr>
                <w:rFonts w:ascii="Times New Roman" w:hAnsi="Times New Roman" w:cs="Times New Roman"/>
                <w:sz w:val="20"/>
                <w:szCs w:val="20"/>
              </w:rPr>
              <w:t>Экскурсионное обслуживание по программе</w:t>
            </w:r>
          </w:p>
          <w:p w:rsidR="00DC5107" w:rsidRPr="004E7637" w:rsidRDefault="00DC5107" w:rsidP="00211A8E">
            <w:pPr>
              <w:tabs>
                <w:tab w:val="left" w:pos="321"/>
              </w:tabs>
              <w:ind w:left="37"/>
              <w:rPr>
                <w:rFonts w:ascii="Times New Roman" w:hAnsi="Times New Roman" w:cs="Times New Roman"/>
                <w:b/>
                <w:bCs/>
                <w:color w:val="0D0D0D" w:themeColor="text1" w:themeTint="F2"/>
                <w:sz w:val="20"/>
                <w:szCs w:val="20"/>
              </w:rPr>
            </w:pPr>
          </w:p>
        </w:tc>
        <w:tc>
          <w:tcPr>
            <w:tcW w:w="5779" w:type="dxa"/>
            <w:shd w:val="clear" w:color="auto" w:fill="auto"/>
            <w:vAlign w:val="center"/>
          </w:tcPr>
          <w:p w:rsidR="00DC5107" w:rsidRPr="004E7637" w:rsidRDefault="00DC5107" w:rsidP="00211A8E">
            <w:pPr>
              <w:rPr>
                <w:rFonts w:ascii="Times New Roman" w:hAnsi="Times New Roman" w:cs="Times New Roman"/>
                <w:b/>
                <w:bCs/>
                <w:color w:val="0D0D0D" w:themeColor="text1" w:themeTint="F2"/>
                <w:sz w:val="20"/>
                <w:szCs w:val="20"/>
              </w:rPr>
            </w:pPr>
            <w:r w:rsidRPr="004E7637">
              <w:rPr>
                <w:rFonts w:ascii="Times New Roman" w:hAnsi="Times New Roman" w:cs="Times New Roman"/>
                <w:b/>
                <w:bCs/>
                <w:color w:val="0D0D0D" w:themeColor="text1" w:themeTint="F2"/>
                <w:sz w:val="20"/>
                <w:szCs w:val="20"/>
              </w:rPr>
              <w:t>Дополнительно оплачивается:</w:t>
            </w:r>
          </w:p>
          <w:p w:rsidR="00DC5107" w:rsidRPr="004E7637" w:rsidRDefault="00DC5107" w:rsidP="00211A8E">
            <w:pPr>
              <w:numPr>
                <w:ilvl w:val="0"/>
                <w:numId w:val="3"/>
              </w:numPr>
              <w:tabs>
                <w:tab w:val="left" w:pos="177"/>
              </w:tabs>
              <w:spacing w:after="0" w:line="240" w:lineRule="auto"/>
              <w:ind w:firstLine="0"/>
              <w:rPr>
                <w:rFonts w:ascii="Times New Roman" w:hAnsi="Times New Roman" w:cs="Times New Roman"/>
                <w:color w:val="0D0D0D" w:themeColor="text1" w:themeTint="F2"/>
                <w:sz w:val="20"/>
                <w:szCs w:val="20"/>
                <w:lang w:val="be-BY"/>
              </w:rPr>
            </w:pPr>
            <w:r w:rsidRPr="004E7637">
              <w:rPr>
                <w:rFonts w:ascii="Times New Roman" w:hAnsi="Times New Roman" w:cs="Times New Roman"/>
                <w:color w:val="0D0D0D" w:themeColor="text1" w:themeTint="F2"/>
                <w:sz w:val="20"/>
                <w:szCs w:val="20"/>
                <w:lang w:val="be-BY"/>
              </w:rPr>
              <w:t>медстраховка (2</w:t>
            </w:r>
            <w:r w:rsidRPr="004E7637">
              <w:rPr>
                <w:rFonts w:ascii="Times New Roman" w:hAnsi="Times New Roman" w:cs="Times New Roman"/>
                <w:color w:val="0D0D0D" w:themeColor="text1" w:themeTint="F2"/>
                <w:sz w:val="20"/>
                <w:szCs w:val="20"/>
              </w:rPr>
              <w:t xml:space="preserve">$ </w:t>
            </w:r>
            <w:r w:rsidRPr="004E7637">
              <w:rPr>
                <w:rFonts w:ascii="Times New Roman" w:hAnsi="Times New Roman" w:cs="Times New Roman"/>
                <w:color w:val="0D0D0D" w:themeColor="text1" w:themeTint="F2"/>
                <w:sz w:val="20"/>
                <w:szCs w:val="20"/>
                <w:lang w:val="be-BY"/>
              </w:rPr>
              <w:t xml:space="preserve">по курсу </w:t>
            </w:r>
            <w:r w:rsidRPr="004E7637">
              <w:rPr>
                <w:rFonts w:ascii="Times New Roman" w:hAnsi="Times New Roman" w:cs="Times New Roman"/>
                <w:color w:val="0D0D0D" w:themeColor="text1" w:themeTint="F2"/>
                <w:sz w:val="20"/>
                <w:szCs w:val="20"/>
              </w:rPr>
              <w:t>НБРБ</w:t>
            </w:r>
            <w:r w:rsidRPr="004E7637">
              <w:rPr>
                <w:rFonts w:ascii="Times New Roman" w:hAnsi="Times New Roman" w:cs="Times New Roman"/>
                <w:color w:val="0D0D0D" w:themeColor="text1" w:themeTint="F2"/>
                <w:sz w:val="20"/>
                <w:szCs w:val="20"/>
                <w:lang w:val="be-BY"/>
              </w:rPr>
              <w:t>)</w:t>
            </w:r>
          </w:p>
          <w:p w:rsidR="00DC5107" w:rsidRPr="004E7637" w:rsidRDefault="00DC5107" w:rsidP="00211A8E">
            <w:pPr>
              <w:numPr>
                <w:ilvl w:val="0"/>
                <w:numId w:val="3"/>
              </w:numPr>
              <w:shd w:val="clear" w:color="auto" w:fill="FFFFFF"/>
              <w:tabs>
                <w:tab w:val="left" w:pos="0"/>
                <w:tab w:val="left" w:pos="175"/>
                <w:tab w:val="left" w:pos="284"/>
                <w:tab w:val="left" w:pos="310"/>
                <w:tab w:val="left" w:pos="439"/>
              </w:tabs>
              <w:spacing w:after="0"/>
              <w:ind w:firstLine="0"/>
              <w:rPr>
                <w:rFonts w:ascii="Times New Roman" w:hAnsi="Times New Roman" w:cs="Times New Roman"/>
                <w:bCs/>
                <w:color w:val="0D0D0D" w:themeColor="text1" w:themeTint="F2"/>
                <w:sz w:val="20"/>
                <w:szCs w:val="20"/>
              </w:rPr>
            </w:pPr>
            <w:r w:rsidRPr="004E7637">
              <w:rPr>
                <w:rFonts w:ascii="Times New Roman" w:hAnsi="Times New Roman" w:cs="Times New Roman"/>
                <w:bCs/>
                <w:color w:val="0D0D0D" w:themeColor="text1" w:themeTint="F2"/>
                <w:sz w:val="20"/>
                <w:szCs w:val="20"/>
              </w:rPr>
              <w:t xml:space="preserve">    доплата за одноместное размещение – 15 </w:t>
            </w:r>
            <w:r w:rsidRPr="004E7637">
              <w:rPr>
                <w:rFonts w:ascii="Times New Roman" w:hAnsi="Times New Roman" w:cs="Times New Roman"/>
                <w:bCs/>
                <w:color w:val="0D0D0D" w:themeColor="text1" w:themeTint="F2"/>
                <w:sz w:val="20"/>
                <w:szCs w:val="20"/>
                <w:lang w:val="en-US"/>
              </w:rPr>
              <w:t>$</w:t>
            </w:r>
            <w:r w:rsidRPr="004E7637">
              <w:rPr>
                <w:rFonts w:ascii="Times New Roman" w:hAnsi="Times New Roman" w:cs="Times New Roman"/>
                <w:bCs/>
                <w:color w:val="0D0D0D" w:themeColor="text1" w:themeTint="F2"/>
                <w:sz w:val="20"/>
                <w:szCs w:val="20"/>
              </w:rPr>
              <w:t>.</w:t>
            </w:r>
          </w:p>
          <w:p w:rsidR="00DC5107" w:rsidRPr="004E7637" w:rsidRDefault="00DC5107" w:rsidP="00211A8E">
            <w:pPr>
              <w:pStyle w:val="a8"/>
              <w:numPr>
                <w:ilvl w:val="0"/>
                <w:numId w:val="3"/>
              </w:numPr>
              <w:spacing w:after="0" w:line="240" w:lineRule="auto"/>
              <w:ind w:firstLine="0"/>
              <w:jc w:val="both"/>
              <w:rPr>
                <w:rFonts w:ascii="Times New Roman" w:hAnsi="Times New Roman" w:cs="Times New Roman"/>
                <w:sz w:val="20"/>
                <w:szCs w:val="20"/>
              </w:rPr>
            </w:pPr>
            <w:r w:rsidRPr="004E7637">
              <w:rPr>
                <w:rFonts w:ascii="Times New Roman" w:hAnsi="Times New Roman" w:cs="Times New Roman"/>
                <w:sz w:val="20"/>
                <w:szCs w:val="20"/>
              </w:rPr>
              <w:t xml:space="preserve">экскурсия по Киево-Печерской Лавре: взрослые - 120 </w:t>
            </w:r>
            <w:proofErr w:type="spellStart"/>
            <w:r w:rsidRPr="004E7637">
              <w:rPr>
                <w:rFonts w:ascii="Times New Roman" w:hAnsi="Times New Roman" w:cs="Times New Roman"/>
                <w:sz w:val="20"/>
                <w:szCs w:val="20"/>
              </w:rPr>
              <w:t>грн</w:t>
            </w:r>
            <w:proofErr w:type="spellEnd"/>
            <w:r w:rsidRPr="004E7637">
              <w:rPr>
                <w:rFonts w:ascii="Times New Roman" w:hAnsi="Times New Roman" w:cs="Times New Roman"/>
                <w:sz w:val="20"/>
                <w:szCs w:val="20"/>
              </w:rPr>
              <w:t xml:space="preserve">, дети - 50 </w:t>
            </w:r>
            <w:proofErr w:type="spellStart"/>
            <w:r w:rsidRPr="004E7637">
              <w:rPr>
                <w:rFonts w:ascii="Times New Roman" w:hAnsi="Times New Roman" w:cs="Times New Roman"/>
                <w:sz w:val="20"/>
                <w:szCs w:val="20"/>
              </w:rPr>
              <w:t>грн</w:t>
            </w:r>
            <w:proofErr w:type="spellEnd"/>
          </w:p>
          <w:p w:rsidR="00DC5107" w:rsidRPr="004E7637" w:rsidRDefault="00DC5107" w:rsidP="00211A8E">
            <w:pPr>
              <w:pStyle w:val="a8"/>
              <w:numPr>
                <w:ilvl w:val="0"/>
                <w:numId w:val="3"/>
              </w:numPr>
              <w:spacing w:after="0" w:line="240" w:lineRule="auto"/>
              <w:ind w:firstLine="0"/>
              <w:jc w:val="both"/>
              <w:rPr>
                <w:rFonts w:ascii="Times New Roman" w:hAnsi="Times New Roman" w:cs="Times New Roman"/>
                <w:sz w:val="20"/>
                <w:szCs w:val="20"/>
              </w:rPr>
            </w:pPr>
            <w:r w:rsidRPr="004E7637">
              <w:rPr>
                <w:rFonts w:ascii="Times New Roman" w:hAnsi="Times New Roman" w:cs="Times New Roman"/>
                <w:sz w:val="20"/>
                <w:szCs w:val="20"/>
              </w:rPr>
              <w:t>Экскурсия «Вкусный Киев» - 20 $</w:t>
            </w:r>
          </w:p>
          <w:p w:rsidR="00DC5107" w:rsidRPr="004E7637" w:rsidRDefault="00DC5107" w:rsidP="00211A8E">
            <w:pPr>
              <w:pStyle w:val="a8"/>
              <w:numPr>
                <w:ilvl w:val="0"/>
                <w:numId w:val="3"/>
              </w:numPr>
              <w:spacing w:after="0" w:line="240" w:lineRule="auto"/>
              <w:ind w:firstLine="0"/>
              <w:jc w:val="both"/>
              <w:rPr>
                <w:rFonts w:ascii="Times New Roman" w:hAnsi="Times New Roman" w:cs="Times New Roman"/>
                <w:sz w:val="20"/>
                <w:szCs w:val="20"/>
              </w:rPr>
            </w:pPr>
            <w:r w:rsidRPr="004E7637">
              <w:rPr>
                <w:rFonts w:ascii="Times New Roman" w:hAnsi="Times New Roman" w:cs="Times New Roman"/>
                <w:sz w:val="20"/>
                <w:szCs w:val="20"/>
              </w:rPr>
              <w:t>Экскурсия «Тайны старых липок» - 5 $</w:t>
            </w:r>
          </w:p>
          <w:p w:rsidR="00DC5107" w:rsidRPr="004E7637" w:rsidRDefault="00DC5107" w:rsidP="00211A8E">
            <w:pPr>
              <w:pStyle w:val="a8"/>
              <w:numPr>
                <w:ilvl w:val="0"/>
                <w:numId w:val="3"/>
              </w:numPr>
              <w:spacing w:after="0" w:line="240" w:lineRule="auto"/>
              <w:ind w:firstLine="0"/>
              <w:jc w:val="both"/>
              <w:rPr>
                <w:rFonts w:ascii="Times New Roman" w:hAnsi="Times New Roman" w:cs="Times New Roman"/>
                <w:sz w:val="20"/>
                <w:szCs w:val="20"/>
              </w:rPr>
            </w:pPr>
            <w:r w:rsidRPr="004E7637">
              <w:rPr>
                <w:rFonts w:ascii="Times New Roman" w:hAnsi="Times New Roman" w:cs="Times New Roman"/>
                <w:sz w:val="20"/>
                <w:szCs w:val="20"/>
              </w:rPr>
              <w:t>Экскурсия на теплоходе – 11 $</w:t>
            </w:r>
          </w:p>
        </w:tc>
      </w:tr>
    </w:tbl>
    <w:p w:rsidR="00DC5107" w:rsidRDefault="00DC5107" w:rsidP="00B0195E">
      <w:pPr>
        <w:spacing w:after="0" w:line="240" w:lineRule="auto"/>
        <w:rPr>
          <w:rFonts w:ascii="Times New Roman" w:hAnsi="Times New Roman" w:cs="Times New Roman"/>
          <w:b/>
          <w:color w:val="0070C0"/>
        </w:rPr>
      </w:pPr>
    </w:p>
    <w:p w:rsidR="00DC5107" w:rsidRPr="00DC5107" w:rsidRDefault="00DC5107" w:rsidP="00DC5107">
      <w:pPr>
        <w:jc w:val="both"/>
        <w:rPr>
          <w:rFonts w:ascii="Times New Roman" w:hAnsi="Times New Roman" w:cs="Times New Roman"/>
          <w:b/>
          <w:color w:val="008080"/>
          <w:sz w:val="18"/>
          <w:szCs w:val="18"/>
        </w:rPr>
      </w:pPr>
      <w:r w:rsidRPr="00DC5107">
        <w:rPr>
          <w:rFonts w:ascii="Times New Roman" w:hAnsi="Times New Roman" w:cs="Times New Roman"/>
          <w:color w:val="000000"/>
          <w:sz w:val="18"/>
          <w:szCs w:val="18"/>
        </w:rPr>
        <w:t>Турфирма</w:t>
      </w:r>
      <w:r w:rsidRPr="00DC5107">
        <w:rPr>
          <w:rFonts w:ascii="Times New Roman" w:hAnsi="Times New Roman" w:cs="Times New Roman"/>
          <w:sz w:val="18"/>
          <w:szCs w:val="18"/>
        </w:rPr>
        <w:t xml:space="preserve"> оставляет за собой право вносить некоторые изменения в программу тура без уменьшения общего объема и качества услуг, осуществлять замену заявленных отелей на равнозначные. Время в пути указано ориентировочное. </w:t>
      </w:r>
      <w:r w:rsidRPr="00DC5107">
        <w:rPr>
          <w:rFonts w:ascii="Times New Roman" w:hAnsi="Times New Roman" w:cs="Times New Roman"/>
          <w:color w:val="000000"/>
          <w:sz w:val="18"/>
          <w:szCs w:val="18"/>
        </w:rPr>
        <w:t>Турфирма</w:t>
      </w:r>
      <w:r w:rsidRPr="00DC5107">
        <w:rPr>
          <w:rFonts w:ascii="Times New Roman" w:hAnsi="Times New Roman" w:cs="Times New Roman"/>
          <w:sz w:val="18"/>
          <w:szCs w:val="18"/>
        </w:rPr>
        <w:t xml:space="preserve"> не несет ответственности за задержки, связанные с простоем на границах, пробками на дорогах. Туристический оператор оставляет за собой право переносить время выезда. Окончательное время объявляется непосредственно за сутки до отъезда группы. </w:t>
      </w:r>
      <w:r w:rsidRPr="00DC5107">
        <w:rPr>
          <w:rFonts w:ascii="Times New Roman" w:hAnsi="Times New Roman" w:cs="Times New Roman"/>
          <w:bCs/>
          <w:color w:val="0D0D0D" w:themeColor="text1" w:themeTint="F2"/>
          <w:sz w:val="18"/>
          <w:szCs w:val="18"/>
        </w:rPr>
        <w:t>Входные билеты по программе могут изменяться в большую или меньшую сторону независимо от туристической компании!</w:t>
      </w:r>
    </w:p>
    <w:p w:rsidR="00254A26" w:rsidRPr="00254A26" w:rsidRDefault="00254A26" w:rsidP="00DC5107">
      <w:pPr>
        <w:spacing w:after="0" w:line="240" w:lineRule="auto"/>
        <w:jc w:val="center"/>
        <w:outlineLvl w:val="0"/>
        <w:rPr>
          <w:i/>
          <w:sz w:val="16"/>
          <w:szCs w:val="16"/>
        </w:rPr>
      </w:pPr>
    </w:p>
    <w:sectPr w:rsidR="00254A26" w:rsidRPr="00254A26" w:rsidSect="002A2DEC">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6148B"/>
    <w:multiLevelType w:val="hybridMultilevel"/>
    <w:tmpl w:val="BF0C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56C5F"/>
    <w:multiLevelType w:val="hybridMultilevel"/>
    <w:tmpl w:val="5F20C0F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04FC7"/>
    <w:multiLevelType w:val="hybridMultilevel"/>
    <w:tmpl w:val="FE60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5E"/>
    <w:rsid w:val="001A00FE"/>
    <w:rsid w:val="001D5A56"/>
    <w:rsid w:val="00211A8E"/>
    <w:rsid w:val="00254A26"/>
    <w:rsid w:val="0025633E"/>
    <w:rsid w:val="00262113"/>
    <w:rsid w:val="002A2DEC"/>
    <w:rsid w:val="002E66E6"/>
    <w:rsid w:val="00325B89"/>
    <w:rsid w:val="00450723"/>
    <w:rsid w:val="004E7637"/>
    <w:rsid w:val="0068355A"/>
    <w:rsid w:val="00691BFE"/>
    <w:rsid w:val="006C1170"/>
    <w:rsid w:val="00790C52"/>
    <w:rsid w:val="007F09B9"/>
    <w:rsid w:val="00864FD5"/>
    <w:rsid w:val="00A95588"/>
    <w:rsid w:val="00B0195E"/>
    <w:rsid w:val="00B37ADF"/>
    <w:rsid w:val="00DC5107"/>
    <w:rsid w:val="00DE7559"/>
    <w:rsid w:val="00DF31E9"/>
    <w:rsid w:val="00F1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AA148-A01F-49F2-8F45-D3A85D9F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5E"/>
    <w:pPr>
      <w:spacing w:after="200" w:line="276" w:lineRule="auto"/>
    </w:pPr>
  </w:style>
  <w:style w:type="paragraph" w:styleId="1">
    <w:name w:val="heading 1"/>
    <w:basedOn w:val="a"/>
    <w:next w:val="a"/>
    <w:link w:val="10"/>
    <w:qFormat/>
    <w:rsid w:val="00B0195E"/>
    <w:pPr>
      <w:keepNext/>
      <w:spacing w:after="0" w:line="240" w:lineRule="auto"/>
      <w:jc w:val="center"/>
      <w:outlineLvl w:val="0"/>
    </w:pPr>
    <w:rPr>
      <w:rFonts w:ascii="Monotype Corsiva" w:eastAsia="Times New Roman" w:hAnsi="Monotype Corsiva" w:cs="Times New Roman"/>
      <w:b/>
      <w:bCs/>
      <w:i/>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95E"/>
    <w:rPr>
      <w:rFonts w:ascii="Monotype Corsiva" w:eastAsia="Times New Roman" w:hAnsi="Monotype Corsiva" w:cs="Times New Roman"/>
      <w:b/>
      <w:bCs/>
      <w:i/>
      <w:iCs/>
      <w:sz w:val="32"/>
      <w:szCs w:val="24"/>
      <w:lang w:eastAsia="ru-RU"/>
    </w:rPr>
  </w:style>
  <w:style w:type="paragraph" w:styleId="a3">
    <w:name w:val="header"/>
    <w:basedOn w:val="a"/>
    <w:link w:val="a4"/>
    <w:unhideWhenUsed/>
    <w:rsid w:val="00B01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95E"/>
  </w:style>
  <w:style w:type="paragraph" w:customStyle="1" w:styleId="a5">
    <w:name w:val="Контактные данные"/>
    <w:basedOn w:val="a"/>
    <w:uiPriority w:val="1"/>
    <w:qFormat/>
    <w:rsid w:val="00B0195E"/>
    <w:pPr>
      <w:spacing w:after="0" w:line="228" w:lineRule="auto"/>
      <w:ind w:left="288" w:right="936"/>
    </w:pPr>
    <w:rPr>
      <w:rFonts w:ascii="Times New Roman" w:eastAsia="Times New Roman" w:hAnsi="Times New Roman" w:cs="Times New Roman"/>
      <w:color w:val="7F7F7F"/>
      <w:kern w:val="2"/>
      <w:sz w:val="15"/>
      <w:szCs w:val="20"/>
      <w:lang w:val="en-US" w:eastAsia="ja-JP"/>
    </w:rPr>
  </w:style>
  <w:style w:type="character" w:styleId="a6">
    <w:name w:val="Hyperlink"/>
    <w:basedOn w:val="a0"/>
    <w:uiPriority w:val="99"/>
    <w:semiHidden/>
    <w:unhideWhenUsed/>
    <w:rsid w:val="00B0195E"/>
    <w:rPr>
      <w:color w:val="0000FF"/>
      <w:u w:val="single"/>
    </w:rPr>
  </w:style>
  <w:style w:type="table" w:styleId="a7">
    <w:name w:val="Table Grid"/>
    <w:basedOn w:val="a1"/>
    <w:uiPriority w:val="59"/>
    <w:rsid w:val="00B01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25B89"/>
    <w:pPr>
      <w:ind w:left="720"/>
      <w:contextualSpacing/>
    </w:pPr>
  </w:style>
  <w:style w:type="paragraph" w:styleId="a9">
    <w:name w:val="Normal (Web)"/>
    <w:basedOn w:val="a"/>
    <w:uiPriority w:val="99"/>
    <w:unhideWhenUsed/>
    <w:rsid w:val="00DC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DC51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our.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2020-01-15T11:08:00Z</dcterms:created>
  <dcterms:modified xsi:type="dcterms:W3CDTF">2020-05-29T13:07:00Z</dcterms:modified>
</cp:coreProperties>
</file>